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关于组织做好</w:t>
      </w:r>
      <w:r>
        <w:rPr>
          <w:rFonts w:hint="eastAsia" w:ascii="黑体" w:hAnsi="黑体" w:eastAsia="黑体" w:cs="黑体"/>
          <w:sz w:val="32"/>
          <w:szCs w:val="32"/>
        </w:rPr>
        <w:t>2021年度江苏省社会科学基金重大项目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招投标工作的通知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各部门、各单位：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近日，2021年度江苏省社会科学基金重大项目招投标工作正式启动，现就我校组织做好此项工作的</w:t>
      </w:r>
      <w:r>
        <w:rPr>
          <w:rFonts w:hint="eastAsia" w:ascii="仿宋" w:hAnsi="仿宋" w:eastAsia="仿宋" w:cs="仿宋"/>
          <w:sz w:val="28"/>
          <w:szCs w:val="28"/>
        </w:rPr>
        <w:t>有关事项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通知</w:t>
      </w:r>
      <w:r>
        <w:rPr>
          <w:rFonts w:hint="eastAsia" w:ascii="仿宋" w:hAnsi="仿宋" w:eastAsia="仿宋" w:cs="仿宋"/>
          <w:sz w:val="28"/>
          <w:szCs w:val="28"/>
        </w:rPr>
        <w:t>如下：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、招标对象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主要包括江苏省内的高校、党校、社科院和重点智库，投标要以单位名义进行，多单位联合投标须确定一个责任单位。鼓励跨单位联合投标，鼓励理论工作部门与实际工作部门合作开展研究。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、总体要求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举中国特色社会主义伟大旗帜，以习近平新时代中国特色社会主义思想为指导，深入贯彻落实党的十九大和十九届二中、三中、四中、五中全会精神，深入贯彻落实习近平总书记视察江苏重要讲话指示精神，贯彻落实省委十三届九次全会精神，坚持解放思想、实事求是、与时俱进、求真务实，发挥省社科基金示范引导作用，以重大项目为抓手，整合学术资源和人才力量，集中研究江苏发展中的重大理论和现实问题，着力加强中国特色哲学社会科学学科体系、学术体系、话语体系建设，着力推出具有重大学术创新价值和文化传承意义的标志性研究成果，为我省经济社会发展大局服务，为繁荣发展哲学社会科学服务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、招标数量和资助强度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共发布15个选题。每个招标选题原则上只确立1项中标课题。如选题存在申报数量不足或质量不高的情况，将本着宁缺毋滥的原则予以流标。资助强度为每项20万元。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、投标资格要求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.投标者须具有较高的政治素质，在相关研究领域具有深厚的学术造诣和公认的学术成就，社会责任感强，学风优良，具有正高级专业技术职称或厅局级以上（含）领导职务，能够承担实质性研究工作并担负科研组织指导职责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.在研国家社科基金重大项目、教育部人文社科重大项目、省社科基金重大项目负责人不得主持申报；曾经承担国家、省社科基金项目被中止、撤项的项目负责人，自中止、撤项之日起三年内不得主持申报。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.首席专家只能为一人。首席专家只能投标一个项目，且不能作为子课题负责人或课题组成员参与本次投标的其他课题。子课题负责人只能参与一个投标课题，课题组成员最多参与两个投标课题。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</w:rPr>
        <w:t>、投标课题要求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投标者须按《招标公告》发布的选题研究方向（附后）投标，自选课题（除选题15）不予受理。本次招标选题为研究方向和范围，投标者可以选择不同的研究角度、方法和侧重点，根据选题方向设计具体题目。《投标书》文本要简洁、规范、清晰，不加附件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2.投标课题要突出研究重点，体现有限目标，课题设计不宜过于宽泛，避免大而全，子课题数量一般不超过5个。每个子课题只能确定一名负责人。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3.投标者要熟知国内外相关领域研究前沿和动态，除必要的学术史梳理外，应着重对同类课题研究状况和他人研究成果做出分析评价，阐明投标选题的价值和意义。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投标者要具备扎实的研究基础和丰富的相关前期研究成果。树立鲜明的问题意识和创新意识，在框架设计、研究思路、主要内容、基本观点、研究方法等方面，体现投标者创新的学术思想、独到的学术见解和可能取得的突破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5.子课题负责人和课题组成员须征得本人同意，子课题负责人须在《投标书》上签字，否则视为违规申报。如中标，子课题负责人一般不得变更。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6.完成时间为一年半。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成果最终形式为专著及研究报告。须提交20万字左右书稿、10000字左右总报告及5000字左右精华版，计划在2022年底组织鉴定结项。投标者要紧紧围绕重点课题深入实际调查研究，加强战略性思考，开展前瞻性研究，研究成果必须有较高理论水平和实践价值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sz w:val="28"/>
          <w:szCs w:val="28"/>
        </w:rPr>
        <w:t>、投标纪律要求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.投标者要弘扬严谨、求实、创新、诚信的优良学风，自觉坚持公平竞争原则，严格遵守省社科基金项目管理相关规定。凡有弄虚作假、抄袭剽窃、违规违纪等行为的，一经查实，立即取消参评资格；如获中标，一律撤项，五年内不得申报省社科基金项目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.子课题负责人和课题组成员须为课题研究的实际参与者。如获中标，首席专家要兑现投标时承诺，确保子课题负责人有足够的时间精力投入研究。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sz w:val="28"/>
          <w:szCs w:val="28"/>
        </w:rPr>
        <w:t>、具体事项安排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1.申报材料：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（1）纸质《投标书》（一律用计算机填写、 A3纸双面印制中缝装订）一式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份；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（2）每项《投标书》的电子文本1份（请用Word文件格式制作）；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（3）投标材料汇总电子清单1份（请按照样表格式用Excel文件格式制作）。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2.申报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截止</w:t>
      </w:r>
      <w:r>
        <w:rPr>
          <w:rFonts w:hint="eastAsia" w:ascii="仿宋" w:hAnsi="仿宋" w:eastAsia="仿宋" w:cs="仿宋"/>
          <w:sz w:val="28"/>
          <w:szCs w:val="28"/>
        </w:rPr>
        <w:t>日期：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</w:t>
      </w:r>
      <w:r>
        <w:rPr>
          <w:rFonts w:hint="eastAsia" w:ascii="仿宋" w:hAnsi="仿宋" w:eastAsia="仿宋" w:cs="仿宋"/>
          <w:sz w:val="28"/>
          <w:szCs w:val="28"/>
        </w:rPr>
        <w:t>3月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sz w:val="28"/>
          <w:szCs w:val="28"/>
        </w:rPr>
        <w:t>日，逾期不予受理。</w:t>
      </w:r>
    </w:p>
    <w:p>
      <w:pPr>
        <w:ind w:firstLine="56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联系人：张健、王大学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王圣贺</w:t>
      </w:r>
    </w:p>
    <w:p>
      <w:pPr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联系电话：83498057、83498353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83517549</w:t>
      </w:r>
    </w:p>
    <w:p>
      <w:pPr>
        <w:ind w:firstLine="56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邮箱：15850585226@qq.com</w:t>
      </w:r>
    </w:p>
    <w:p>
      <w:pPr>
        <w:ind w:firstLine="56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特此通知。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numPr>
          <w:ilvl w:val="0"/>
          <w:numId w:val="0"/>
        </w:numPr>
        <w:ind w:left="560" w:leftChars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1.招标选题研究方向</w:t>
      </w:r>
    </w:p>
    <w:p>
      <w:pPr>
        <w:numPr>
          <w:ilvl w:val="0"/>
          <w:numId w:val="0"/>
        </w:numPr>
        <w:ind w:left="560" w:leftChars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2.江苏省社科基金重大项目投标书</w:t>
      </w:r>
    </w:p>
    <w:p>
      <w:pPr>
        <w:numPr>
          <w:ilvl w:val="0"/>
          <w:numId w:val="0"/>
        </w:numPr>
        <w:ind w:left="560" w:leftChars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3.投标材料汇总表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wordWrap w:val="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科研处    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2021年3月2日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12575"/>
    <w:rsid w:val="14503EDF"/>
    <w:rsid w:val="3A023151"/>
    <w:rsid w:val="405A144B"/>
    <w:rsid w:val="55902D16"/>
    <w:rsid w:val="58DF57A2"/>
    <w:rsid w:val="7739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Mmmm崛起、</cp:lastModifiedBy>
  <cp:lastPrinted>2021-03-03T02:08:46Z</cp:lastPrinted>
  <dcterms:modified xsi:type="dcterms:W3CDTF">2021-03-03T02:11:37Z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